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pacing w:before="0" w:beforeAutospacing="0" w:after="0" w:afterAutospacing="0" w:line="590" w:lineRule="exact"/>
        <w:ind w:left="0" w:right="0"/>
        <w:jc w:val="both"/>
        <w:rPr>
          <w:rFonts w:hint="eastAsia" w:ascii="黑体" w:hAnsi="宋体" w:eastAsia="黑体" w:cs="宋体"/>
          <w:sz w:val="28"/>
          <w:szCs w:val="28"/>
          <w:lang w:val="en-US"/>
        </w:rPr>
      </w:pPr>
      <w:r>
        <w:rPr>
          <w:rFonts w:hint="eastAsia" w:ascii="黑体" w:hAnsi="宋体" w:eastAsia="黑体" w:cs="宋体"/>
          <w:b w:val="0"/>
          <w:i w:val="0"/>
          <w:kern w:val="2"/>
          <w:sz w:val="28"/>
          <w:szCs w:val="28"/>
          <w:lang w:val="en-US" w:eastAsia="zh-CN" w:bidi="ar-SA"/>
        </w:rPr>
        <w:t>附件1</w:t>
      </w:r>
    </w:p>
    <w:p>
      <w:pPr>
        <w:widowControl w:val="0"/>
        <w:spacing w:before="0" w:beforeAutospacing="0" w:after="0" w:afterAutospacing="0" w:line="590" w:lineRule="exact"/>
        <w:ind w:left="0" w:right="0"/>
        <w:jc w:val="center"/>
        <w:rPr>
          <w:rFonts w:hint="eastAsia" w:ascii="方正小标宋简体" w:hAnsi="宋体" w:eastAsia="方正小标宋简体" w:cs="宋体"/>
          <w:b w:val="0"/>
          <w:i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 w:val="0"/>
          <w:i w:val="0"/>
          <w:kern w:val="2"/>
          <w:sz w:val="40"/>
          <w:szCs w:val="40"/>
          <w:lang w:val="en-US" w:eastAsia="zh-CN" w:bidi="ar-SA"/>
        </w:rPr>
        <w:t>2019年高州市退役军人服务中心(站)选调工作</w:t>
      </w:r>
    </w:p>
    <w:p>
      <w:pPr>
        <w:widowControl w:val="0"/>
        <w:spacing w:before="0" w:beforeAutospacing="0" w:after="0" w:afterAutospacing="0" w:line="590" w:lineRule="exact"/>
        <w:ind w:left="0" w:right="0"/>
        <w:jc w:val="center"/>
        <w:rPr>
          <w:rFonts w:hint="eastAsia" w:ascii="方正小标宋简体" w:hAnsi="宋体" w:eastAsia="方正小标宋简体" w:cs="宋体"/>
          <w:sz w:val="40"/>
          <w:szCs w:val="40"/>
          <w:lang w:val="en-US"/>
        </w:rPr>
      </w:pPr>
      <w:r>
        <w:rPr>
          <w:rFonts w:hint="eastAsia" w:ascii="方正小标宋简体" w:hAnsi="宋体" w:eastAsia="方正小标宋简体" w:cs="宋体"/>
          <w:b w:val="0"/>
          <w:i w:val="0"/>
          <w:kern w:val="2"/>
          <w:sz w:val="40"/>
          <w:szCs w:val="40"/>
          <w:lang w:val="en-US" w:eastAsia="zh-CN" w:bidi="ar-SA"/>
        </w:rPr>
        <w:t>人员岗位表</w:t>
      </w:r>
    </w:p>
    <w:tbl>
      <w:tblPr>
        <w:tblW w:w="9764" w:type="dxa"/>
        <w:tblInd w:w="-318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2"/>
        <w:gridCol w:w="677"/>
        <w:gridCol w:w="457"/>
        <w:gridCol w:w="992"/>
        <w:gridCol w:w="425"/>
        <w:gridCol w:w="1985"/>
        <w:gridCol w:w="1116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-SA"/>
              </w:rPr>
              <w:t>选调单位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-SA"/>
              </w:rPr>
              <w:t>选调岗位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-SA"/>
              </w:rPr>
              <w:t>名额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-SA"/>
              </w:rPr>
              <w:t>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-SA"/>
              </w:rPr>
              <w:t>位代码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-SA"/>
              </w:rPr>
              <w:t>学历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-SA"/>
              </w:rPr>
              <w:t>其他条件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-SA"/>
              </w:rPr>
              <w:t xml:space="preserve">  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4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高州市退役军人服务中心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管理岗位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190901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不限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高州市事业单位在编在岗国家干部（含聘用制干部）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4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高州市潘州街道退役军人服务站1人  高州市宝光街道退役军人服务站1人  高州市山美街道退役军人服务站1人  高州市石仔岭街道退役军人服务站1人  高州市金山街道退役军人服务站1人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管理岗位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190902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不限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高州市事业单位在编在岗国家干部（含聘用制干部）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录用后，按总成绩由高到低，由录用对象依次选择岗位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4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高州市泗水镇退役军人服务站1人    高州市大坡镇退役军人服务站1人    高州市大井镇退役军人服务站1人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管理岗位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190903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不限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高州市事业单位在编在岗国家干部（含聘用制干部）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录用后，按总成绩由高到低，由录用对象依次选择岗位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4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高州市潘州街道退役军人服务站2人  高州市山美街道退役军人服务站1人  高州市石仔岭街道退役军人服务站1人  高州市金山街道退役军人服务站1人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管理岗位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190904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不限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bCs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  <w:t>高州市因机构改革行政职能剥离划转后公益二、三类事业单位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编在岗国家干部（含聘用制干部）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录用后，按总成绩由高到低，由录用对象依次选择岗位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4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高州市根子镇退役军人服务站2人    高州市泗水镇退役军人服务站1人    高州市云潭镇退役军人服务站2人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管理岗位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190905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不限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bCs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  <w:t>高州市因机构改革行政职能剥离划转后公益二、三类事业单位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编在岗国家干部（含聘用制干部）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录用后，按总成绩由高到低，由录用对象依次选择岗位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高州市荷花镇退役军人服务站2人    高州市石板镇退役军人服务站2人    高州市大井镇退役军人服务站1人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管理岗位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190906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不限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bCs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  <w:t>高州市因机构改革行政职能剥离划转后公益二、三类事业单位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编在岗国家干部（含聘用制干部）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录用后，按总成绩由高到低，由录用对象依次选择岗位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高州市长坡镇退役军人服务站2人    高州市马贵镇退役军人服务站1人    高州市古丁镇退役军人服务站1人    高州市深镇镇退役军人服务站1人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管理岗位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190907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不限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bCs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  <w:t>高州市因机构改革行政职能剥离划转后公益二、三类事业单位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编在岗国家干部（含聘用制干部）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录用后，按总成绩由高到低，由录用对象依次选择岗位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高州市谢鸡镇退役军人服务站2人    高州市新垌镇退役军人服务站2人    高州市大坡镇退役军人服务站1人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管理岗位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190908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不限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bCs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  <w:t>高州市因机构改革行政职能剥离划转后公益二、三类事业单位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编在岗国家干部（含聘用制干部）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录用后，按总成绩由高到低，由录用对象依次选择岗位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高州市镇江镇退役军人服务站2人    高州市沙田镇退役军人服务站2人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管理岗位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190909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不限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bCs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  <w:t>高州市因机构改革行政职能剥离划转后公益二、三类事业单位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编在岗国家干部（含聘用制干部）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录用后，按总成绩由高到低，由录用对象依次选择岗位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4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高州市东岸镇退役军人服务站2人    高州市曹江镇退役军人服务站2人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管理岗位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190910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不限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bCs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  <w:t>高州市因机构改革行政职能剥离划转后公益二、三类事业单位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编在岗国家干部（含聘用制干部）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录用后，按总成绩由高到低，由录用对象依次选择岗位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4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高州市南塘镇退役军人服务站2人    高州市荷塘镇退役军人服务站1人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管理岗位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190911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不限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bCs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  <w:t>高州市因机构改革行政职能剥离划转后公益二、三类事业单位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编在岗国家干部（含聘用制干部）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录用后，按总成绩由高到低，由录用对象依次选择岗位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4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 xml:space="preserve">高州市东岸镇退役军人服务站1人  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br/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 xml:space="preserve">高州市长坡镇退役军人服务站1人  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br/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高州市曹江镇退役军人服务站1人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工勤岗位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190912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不限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高州市事业单位在编在岗属退役军人或烈属、军属的工勤人员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录用后，按总成绩由高到低，由录用对象依次选择岗位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 xml:space="preserve">高州市退役军人服务中心 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工勤岗位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190913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不限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bCs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  <w:t>高州市因机构改革行政职能剥离划转后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公益二、三类事业单位在编在岗属退役军人或烈属、军属的工勤人员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高州市潘州街道退役军人服务站1人     高州市分界镇退役军人服务站1人    高州市泗水镇退役军人服务站1人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br/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 xml:space="preserve">高州市石鼓镇退役军人服务站1人        高州市荷塘镇退役军人服务站1人 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工勤岗位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190914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不限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bCs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  <w:t>高州市因机构改革行政职能剥离划转后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公益二、三类事业单位在编在岗属退役军人或烈属、军属的工勤人员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录用后，按总成绩由高到低，由录用对象依次选择岗位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高州市马贵镇退役军人服务站1人    高州市古丁镇退役军人服务站1人    高州市深镇镇退役军人服务站1人     高州市平山镇退役军人服务站1人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工勤岗位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190915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不限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bCs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  <w:t>高州市因机构改革行政职能剥离划转后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公益二、三类事业单位在编在岗属退役军人或烈属、军属的工勤人员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录用后，按总成绩由高到低，由录用对象依次选择岗位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高州市石仔岭街道退役军人服务站1人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br/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 xml:space="preserve">高州市谢鸡镇退役军人服务站1人       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br/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高州市大井镇退役军人服务站1人        高州市潭头镇退役军人服务站1人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工勤岗位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190916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不限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bCs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  <w:t>高州市因机构改革行政职能剥离划转后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公益二、三类事业单位在编在岗工勤人员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录用后，按总成绩由高到低，由录用对象依次选择岗位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-SA"/>
              </w:rPr>
              <w:t>合计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-SA"/>
              </w:rPr>
              <w:t>　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-SA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-SA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-SA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-SA"/>
              </w:rPr>
              <w:t>　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-SA"/>
              </w:rPr>
              <w:t>　</w:t>
            </w:r>
          </w:p>
        </w:tc>
      </w:tr>
    </w:tbl>
    <w:p>
      <w:pPr>
        <w:widowControl w:val="0"/>
        <w:spacing w:before="0" w:beforeAutospacing="0" w:after="0" w:afterAutospacing="0" w:line="590" w:lineRule="exact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spacing w:line="220" w:lineRule="atLeast"/>
      </w:pPr>
      <w:bookmarkStart w:id="1" w:name="_GoBack"/>
      <w:bookmarkEnd w:id="1"/>
    </w:p>
    <w:sectPr>
      <w:pgSz w:w="12240" w:h="15840"/>
      <w:pgMar w:top="1440" w:right="1800" w:bottom="1440" w:left="1800" w:header="720" w:footer="720" w:gutter="0"/>
      <w:paperSrc w:first="0" w:oth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微软雅黑">
    <w:altName w:val="宋体"/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2000009F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@黑体">
    <w:altName w:val="宋体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0"/>
  <w:displayVerticalDrawingGridEvery w:val="2"/>
  <w:characterSpacingControl w:val="doNotCompress"/>
  <w:compat>
    <w:spaceForUL/>
    <w:balanceSingleByteDoubleByteWidth/>
    <w:doNotLeaveBackslashAlon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NTKO</cp:lastModifiedBy>
  <dcterms:modified xsi:type="dcterms:W3CDTF">2019-09-26T03:02:26Z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