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336" w:vertAnchor="text" w:horzAnchor="margin" w:tblpXSpec="center" w:tblpY="2086"/>
        <w:tblW w:w="17055" w:type="dxa"/>
        <w:tblCellMar>
          <w:left w:w="0" w:type="dxa"/>
          <w:right w:w="0" w:type="dxa"/>
        </w:tblCellMar>
        <w:tblLook w:val="04A0"/>
      </w:tblPr>
      <w:tblGrid>
        <w:gridCol w:w="2376"/>
        <w:gridCol w:w="1807"/>
        <w:gridCol w:w="2044"/>
        <w:gridCol w:w="1216"/>
        <w:gridCol w:w="1139"/>
        <w:gridCol w:w="1158"/>
        <w:gridCol w:w="2701"/>
        <w:gridCol w:w="4614"/>
      </w:tblGrid>
      <w:tr w:rsidR="00B427B0" w:rsidRPr="00B427B0" w:rsidTr="00B427B0">
        <w:trPr>
          <w:trHeight w:val="74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选调单位性质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选调单位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选调岗位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选调人数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学历、专业要求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其它条件</w:t>
            </w:r>
          </w:p>
        </w:tc>
      </w:tr>
      <w:tr w:rsidR="00B427B0" w:rsidRPr="00B427B0" w:rsidTr="00B427B0">
        <w:trPr>
          <w:trHeight w:val="137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财政全额拨款事业单位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proofErr w:type="gramStart"/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红塔区居民</w:t>
            </w:r>
            <w:proofErr w:type="gramEnd"/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家庭经济状况核对中心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管理岗位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45岁以下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大学本科以上学历，法律、社会学、新闻学、财会及相近专业。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有组织协调能力及公文写作能力，能熟悉操作电脑，工作能力强</w:t>
            </w:r>
            <w:r w:rsidRPr="00B427B0">
              <w:rPr>
                <w:rFonts w:ascii="inherit" w:eastAsia="方正仿宋_GBK" w:hAnsi="inherit" w:cs="宋体"/>
                <w:kern w:val="0"/>
                <w:sz w:val="24"/>
                <w:szCs w:val="24"/>
                <w:bdr w:val="none" w:sz="0" w:space="0" w:color="auto" w:frame="1"/>
              </w:rPr>
              <w:t>,</w:t>
            </w: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热爱民政工作。</w:t>
            </w:r>
          </w:p>
        </w:tc>
      </w:tr>
      <w:tr w:rsidR="00B427B0" w:rsidRPr="00B427B0" w:rsidTr="00B427B0">
        <w:trPr>
          <w:trHeight w:val="172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财政全额拨款事业单位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proofErr w:type="gramStart"/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红塔区移民</w:t>
            </w:r>
            <w:proofErr w:type="gramEnd"/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开发局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办公室工作人员（管理岗位）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1人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45岁以下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国民教育中专及以上学历，专业不限。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7B0" w:rsidRPr="00B427B0" w:rsidRDefault="00B427B0" w:rsidP="00B427B0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B427B0">
              <w:rPr>
                <w:rFonts w:ascii="方正仿宋_GBK" w:eastAsia="方正仿宋_GBK" w:hAnsi="inherit" w:cs="宋体" w:hint="eastAsia"/>
                <w:kern w:val="0"/>
                <w:sz w:val="24"/>
                <w:szCs w:val="24"/>
                <w:bdr w:val="none" w:sz="0" w:space="0" w:color="auto" w:frame="1"/>
              </w:rPr>
              <w:t>有组织协调能力及公文写作能力，熟悉电脑软件及计算机网络，热爱本职工作，具有组织人事或办公室主任工作经验者优先。</w:t>
            </w:r>
          </w:p>
        </w:tc>
      </w:tr>
    </w:tbl>
    <w:p w:rsidR="00B427B0" w:rsidRPr="00B427B0" w:rsidRDefault="00B427B0" w:rsidP="00B427B0">
      <w:pPr>
        <w:widowControl/>
        <w:spacing w:line="300" w:lineRule="atLeast"/>
        <w:jc w:val="center"/>
        <w:textAlignment w:val="baseline"/>
        <w:rPr>
          <w:rFonts w:ascii="Verdana" w:eastAsia="宋体" w:hAnsi="Verdana" w:cs="宋体"/>
          <w:color w:val="333333"/>
          <w:kern w:val="0"/>
          <w:szCs w:val="21"/>
        </w:rPr>
      </w:pPr>
      <w:r w:rsidRPr="00B427B0">
        <w:rPr>
          <w:rFonts w:ascii="方正黑体_GBK" w:eastAsia="方正黑体_GBK" w:hAnsi="Verdana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</w:rPr>
        <w:t>选调岗位及条件</w:t>
      </w:r>
    </w:p>
    <w:p w:rsidR="00112E15" w:rsidRDefault="00112E15"/>
    <w:sectPr w:rsidR="00112E15" w:rsidSect="00B427B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7B0"/>
    <w:rsid w:val="00112E15"/>
    <w:rsid w:val="00B4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2016-11-24T06:49:00Z</dcterms:created>
  <dcterms:modified xsi:type="dcterms:W3CDTF">2016-11-24T06:50:00Z</dcterms:modified>
</cp:coreProperties>
</file>