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2"/>
        <w:gridCol w:w="618"/>
        <w:gridCol w:w="553"/>
        <w:gridCol w:w="413"/>
        <w:gridCol w:w="845"/>
        <w:gridCol w:w="450"/>
        <w:gridCol w:w="521"/>
        <w:gridCol w:w="391"/>
        <w:gridCol w:w="418"/>
        <w:gridCol w:w="713"/>
        <w:gridCol w:w="429"/>
        <w:gridCol w:w="2133"/>
      </w:tblGrid>
      <w:tr w:rsidR="00F23919" w:rsidRPr="00F23919" w:rsidTr="00F23919">
        <w:trPr>
          <w:tblCellSpacing w:w="0" w:type="dxa"/>
        </w:trPr>
        <w:tc>
          <w:tcPr>
            <w:tcW w:w="1581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ind w:firstLine="600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方正小标宋简体" w:eastAsia="方正小标宋简体" w:hAnsi="Arial Narrow" w:cs="宋体" w:hint="eastAsia"/>
                <w:color w:val="000000"/>
                <w:kern w:val="0"/>
                <w:sz w:val="30"/>
                <w:szCs w:val="30"/>
              </w:rPr>
              <w:t>屏山县县委县政府接待办公室公开考调工作人员岗位表</w:t>
            </w:r>
          </w:p>
        </w:tc>
      </w:tr>
      <w:tr w:rsidR="00F23919" w:rsidRPr="00F23919" w:rsidTr="00F23919">
        <w:trPr>
          <w:tblCellSpacing w:w="0" w:type="dxa"/>
        </w:trPr>
        <w:tc>
          <w:tcPr>
            <w:tcW w:w="1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考调单位</w:t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69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考调名额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考调对象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考调范围</w:t>
            </w:r>
          </w:p>
        </w:tc>
        <w:tc>
          <w:tcPr>
            <w:tcW w:w="3945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ind w:firstLine="420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考调条件</w:t>
            </w:r>
          </w:p>
        </w:tc>
        <w:tc>
          <w:tcPr>
            <w:tcW w:w="438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其他</w:t>
            </w:r>
          </w:p>
        </w:tc>
      </w:tr>
      <w:tr w:rsidR="00F23919" w:rsidRPr="00F23919" w:rsidTr="00F23919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3919" w:rsidRPr="00F23919" w:rsidRDefault="00F23919" w:rsidP="00F23919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3919" w:rsidRPr="00F23919" w:rsidRDefault="00F23919" w:rsidP="00F23919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3919" w:rsidRPr="00F23919" w:rsidRDefault="00F23919" w:rsidP="00F23919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3919" w:rsidRPr="00F23919" w:rsidRDefault="00F23919" w:rsidP="00F23919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3919" w:rsidRPr="00F23919" w:rsidRDefault="00F23919" w:rsidP="00F23919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3919" w:rsidRPr="00F23919" w:rsidRDefault="00F23919" w:rsidP="00F23919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教育形式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最大年龄（周岁）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考试形式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3919" w:rsidRPr="00F23919" w:rsidRDefault="00F23919" w:rsidP="00F23919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F23919" w:rsidRPr="00F23919" w:rsidTr="00F23919">
        <w:trPr>
          <w:tblCellSpacing w:w="0" w:type="dxa"/>
        </w:trPr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屏山县县委县政府接待办公室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中共屏山县委办公室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工作员1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事业人员（工勤人员除外）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宜宾市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国民教育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专科及以上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面试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1.限女性，且身高不低于1.58米；</w:t>
            </w:r>
            <w:r w:rsidRPr="00F239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2.2015年年度考核合格及以上。</w:t>
            </w:r>
          </w:p>
        </w:tc>
      </w:tr>
      <w:tr w:rsidR="00F23919" w:rsidRPr="00F23919" w:rsidTr="00F23919">
        <w:trPr>
          <w:tblCellSpacing w:w="0" w:type="dxa"/>
        </w:trPr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屏山县县委县政府接待办公室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中共屏山县委办公室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工作员2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事业人员（工勤人员除外）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宜宾市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国民教育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left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专科及以上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面试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23919" w:rsidRPr="00F23919" w:rsidRDefault="00F23919" w:rsidP="00F23919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F23919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1.限男性，且身高不低于1.70米；</w:t>
            </w:r>
            <w:r w:rsidRPr="00F23919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</w:rPr>
              <w:t>2.2015年年度考核合格及以上。</w:t>
            </w:r>
          </w:p>
        </w:tc>
      </w:tr>
    </w:tbl>
    <w:p w:rsidR="000E7787" w:rsidRDefault="000E7787">
      <w:bookmarkStart w:id="0" w:name="_GoBack"/>
      <w:bookmarkEnd w:id="0"/>
    </w:p>
    <w:sectPr w:rsidR="000E77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4DB"/>
    <w:rsid w:val="000E7787"/>
    <w:rsid w:val="00E034DB"/>
    <w:rsid w:val="00F2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034AA8-7E19-4F32-B209-8AC94F8A0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39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239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97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>CHINA</Company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2016-08-11T13:17:00Z</dcterms:created>
  <dcterms:modified xsi:type="dcterms:W3CDTF">2016-08-11T13:17:00Z</dcterms:modified>
</cp:coreProperties>
</file>