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718" w:rsidRPr="00946718" w:rsidRDefault="00946718" w:rsidP="00946718">
      <w:pPr>
        <w:widowControl/>
        <w:spacing w:before="100" w:beforeAutospacing="1" w:after="100" w:afterAutospacing="1" w:line="555" w:lineRule="atLeast"/>
        <w:jc w:val="center"/>
        <w:rPr>
          <w:rFonts w:ascii="Simsun" w:eastAsia="宋体" w:hAnsi="Simsun" w:cs="宋体"/>
          <w:color w:val="000000"/>
          <w:kern w:val="0"/>
          <w:sz w:val="18"/>
          <w:szCs w:val="18"/>
        </w:rPr>
      </w:pPr>
      <w:r w:rsidRPr="00946718">
        <w:rPr>
          <w:rFonts w:ascii="黑体" w:eastAsia="黑体" w:hAnsi="黑体" w:cs="宋体" w:hint="eastAsia"/>
          <w:b/>
          <w:bCs/>
          <w:color w:val="000000"/>
          <w:kern w:val="0"/>
          <w:sz w:val="36"/>
          <w:szCs w:val="36"/>
        </w:rPr>
        <w:t>南充市嘉陵区公开考核招聘事业单位工作人员岗位和条件要求一览表</w:t>
      </w:r>
    </w:p>
    <w:p w:rsidR="00946718" w:rsidRPr="00946718" w:rsidRDefault="00946718" w:rsidP="00946718">
      <w:pPr>
        <w:widowControl/>
        <w:spacing w:before="100" w:beforeAutospacing="1" w:after="100" w:afterAutospacing="1" w:line="555" w:lineRule="atLeast"/>
        <w:jc w:val="center"/>
        <w:rPr>
          <w:rFonts w:ascii="Simsun" w:eastAsia="宋体" w:hAnsi="Simsun" w:cs="宋体"/>
          <w:color w:val="000000"/>
          <w:kern w:val="0"/>
          <w:sz w:val="18"/>
          <w:szCs w:val="18"/>
        </w:rPr>
      </w:pPr>
      <w:r w:rsidRPr="00946718">
        <w:rPr>
          <w:rFonts w:ascii="Calibri" w:eastAsia="黑体" w:hAnsi="Calibri" w:cs="Calibri"/>
          <w:b/>
          <w:bCs/>
          <w:color w:val="000000"/>
          <w:kern w:val="0"/>
          <w:sz w:val="36"/>
          <w:szCs w:val="36"/>
        </w:rPr>
        <w:t> </w:t>
      </w:r>
    </w:p>
    <w:tbl>
      <w:tblPr>
        <w:tblW w:w="14520" w:type="dxa"/>
        <w:tblCellMar>
          <w:top w:w="15" w:type="dxa"/>
          <w:left w:w="15" w:type="dxa"/>
          <w:bottom w:w="15" w:type="dxa"/>
          <w:right w:w="15" w:type="dxa"/>
        </w:tblCellMar>
        <w:tblLook w:val="04A0" w:firstRow="1" w:lastRow="0" w:firstColumn="1" w:lastColumn="0" w:noHBand="0" w:noVBand="1"/>
      </w:tblPr>
      <w:tblGrid>
        <w:gridCol w:w="1841"/>
        <w:gridCol w:w="655"/>
        <w:gridCol w:w="1254"/>
        <w:gridCol w:w="655"/>
        <w:gridCol w:w="1275"/>
        <w:gridCol w:w="2494"/>
        <w:gridCol w:w="1366"/>
        <w:gridCol w:w="1017"/>
        <w:gridCol w:w="1671"/>
        <w:gridCol w:w="1637"/>
        <w:gridCol w:w="655"/>
      </w:tblGrid>
      <w:tr w:rsidR="00946718" w:rsidRPr="00946718" w:rsidTr="00946718">
        <w:trPr>
          <w:trHeight w:val="720"/>
        </w:trPr>
        <w:tc>
          <w:tcPr>
            <w:tcW w:w="213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招聘单位</w:t>
            </w:r>
          </w:p>
        </w:tc>
        <w:tc>
          <w:tcPr>
            <w:tcW w:w="213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招聘岗位</w:t>
            </w:r>
          </w:p>
        </w:tc>
        <w:tc>
          <w:tcPr>
            <w:tcW w:w="70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招聘人数</w:t>
            </w:r>
          </w:p>
        </w:tc>
        <w:tc>
          <w:tcPr>
            <w:tcW w:w="141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招聘对象范围</w:t>
            </w:r>
          </w:p>
        </w:tc>
        <w:tc>
          <w:tcPr>
            <w:tcW w:w="9210" w:type="dxa"/>
            <w:gridSpan w:val="5"/>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条件及要求</w:t>
            </w:r>
          </w:p>
        </w:tc>
        <w:tc>
          <w:tcPr>
            <w:tcW w:w="70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考试科目及顺序</w:t>
            </w:r>
          </w:p>
        </w:tc>
      </w:tr>
      <w:tr w:rsidR="00946718" w:rsidRPr="00946718" w:rsidTr="00946718">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岗位类别</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岗位名称</w:t>
            </w:r>
          </w:p>
        </w:tc>
        <w:tc>
          <w:tcPr>
            <w:tcW w:w="0" w:type="auto"/>
            <w:vMerge/>
            <w:tcBorders>
              <w:top w:val="single" w:sz="6" w:space="0" w:color="auto"/>
              <w:left w:val="nil"/>
              <w:bottom w:val="single" w:sz="6" w:space="0" w:color="auto"/>
              <w:right w:val="single" w:sz="6" w:space="0" w:color="auto"/>
            </w:tcBorders>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0" w:type="auto"/>
            <w:vMerge/>
            <w:tcBorders>
              <w:top w:val="single" w:sz="6" w:space="0" w:color="auto"/>
              <w:left w:val="nil"/>
              <w:bottom w:val="single" w:sz="6" w:space="0" w:color="auto"/>
              <w:right w:val="single" w:sz="6" w:space="0" w:color="auto"/>
            </w:tcBorders>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年龄</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学历</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学位</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专业条件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其他条件及要求</w:t>
            </w:r>
          </w:p>
        </w:tc>
        <w:tc>
          <w:tcPr>
            <w:tcW w:w="0" w:type="auto"/>
            <w:vMerge/>
            <w:tcBorders>
              <w:top w:val="single" w:sz="6" w:space="0" w:color="auto"/>
              <w:left w:val="nil"/>
              <w:bottom w:val="single" w:sz="6" w:space="0" w:color="auto"/>
              <w:right w:val="single" w:sz="6" w:space="0" w:color="auto"/>
            </w:tcBorders>
            <w:vAlign w:val="center"/>
            <w:hideMark/>
          </w:tcPr>
          <w:p w:rsidR="00946718" w:rsidRPr="00946718" w:rsidRDefault="00946718" w:rsidP="00946718">
            <w:pPr>
              <w:widowControl/>
              <w:jc w:val="left"/>
              <w:rPr>
                <w:rFonts w:ascii="Simsun" w:eastAsia="宋体" w:hAnsi="Simsun" w:cs="宋体"/>
                <w:color w:val="000000"/>
                <w:kern w:val="0"/>
                <w:sz w:val="18"/>
                <w:szCs w:val="18"/>
              </w:rPr>
            </w:pP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嘉陵区第一中学</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高中英语</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教育类（英语）、英语语言文学类专业。</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具有高级中学及以上英语教师资格证书。</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嘉陵区人民医院</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心血管内科</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35周岁及以下（1981年7月31日及以后出生），具有执业医师资格证（不含执业助理医师）可放宽至40周岁以及下(1976年7月31日及以后出生)。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临床医学类</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嘉陵区人民医院</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儿科</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35周岁及以下（1981年7月31日及以后出生），具有执业医师资格证（不含执业助理医师）可放宽至40周岁以及下(1976年7月31日及以后出生)。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临床医学类</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嘉陵区人民医院</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消化内科</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35周岁及以下（1981年7月31日及以后出生），具有执业医师资格证（不含执业助理医师）可放宽至40周岁以及下(1976年7月31日及以后出生)。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临床医学类</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嘉陵区人民医院</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肾内科</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35周岁及以下（1981年7月31日及以后出生），具有执业医师资格证（不含执业助理医师）可放宽至40周岁以及下(1976年7月31日及以后出生)。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临床医学类</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嘉陵区人民医院</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内分泌科</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lastRenderedPageBreak/>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lastRenderedPageBreak/>
              <w:t>35周岁及以下（1981年7月31日及以后出生），具有执业医师资格证（不</w:t>
            </w:r>
            <w:r w:rsidRPr="00946718">
              <w:rPr>
                <w:rFonts w:ascii="宋体" w:eastAsia="宋体" w:hAnsi="宋体" w:cs="宋体" w:hint="eastAsia"/>
                <w:color w:val="000000"/>
                <w:kern w:val="0"/>
                <w:sz w:val="20"/>
                <w:szCs w:val="20"/>
              </w:rPr>
              <w:lastRenderedPageBreak/>
              <w:t>含执业助理医师）可放宽至40周岁以及下(1976年7月31日及以后出生)。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lastRenderedPageBreak/>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临床医学类</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lastRenderedPageBreak/>
              <w:t>嘉陵区人民医院</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神经外科</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35周岁及以下（1981年7月31日及以后出生），具有执业医师资格证（不含执业助理医师）可放宽至40周岁以及下(1976年7月31日及以后出生)。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临床医学类</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嘉陵区人民医院</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妇产科</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35周岁及以下（1981年7月31日及以后出生），具有执业医师资格证（不含执业助理医师）可放宽至40周岁以及下(1976年7月31日及以后出生)。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临床医学类</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嘉陵区人民医院</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泌尿外科</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35周岁及以下（1981年7月31日及以后出生），具有执业医师资格证（不含执业助理医师）可放宽至40周岁以及下(1976年7月31日及以后出生)。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临床医学类</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嘉陵区人民医院</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重症监护室</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35周岁及以下（1981年7月31日及以后出生），具有执业医师资格证（不含执业助理医师）可放宽至40周岁以及下(1976年7月31日及以后出生)。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临床医学类</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嘉陵区人民医院</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普外科</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35周岁及以下（1981年7月31日及以后出生），具有执业医师资格证（不含执业助理医师）可放宽至40周岁以及下(1976年7月31日及以后出生)。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临床医学类</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嘉陵区政府投资非经营性项目代建中心</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注册公用设备师</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供热、供燃气、通风及空调工程，给排水工程，电气工程专业。</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具有注册公用设备工程师资格</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72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嘉陵区果树技术指导站</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园艺作物技术推广与管理</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农业推广硕士专业、园艺学、果树学专业。</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1395"/>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lastRenderedPageBreak/>
              <w:t>嘉陵区升钟水库灌溉管理局</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水利工程</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水力学及河流动力学、水工结构工程、水利水电工程、水利工程专业。</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1395"/>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嘉陵区升钟水库灌溉管理局</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工程造价</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管理科学与工程、项目管理等工程硕士专业、工程管理硕士专业。</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r w:rsidR="00946718" w:rsidRPr="00946718" w:rsidTr="00946718">
        <w:trPr>
          <w:trHeight w:val="1395"/>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嘉陵区图书馆</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专技岗位</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馆员</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1、面向全国；</w:t>
            </w:r>
          </w:p>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2、见公告。</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35周岁及以下（1981年7月31日及以后出生）</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全日制硕士研究生及以上</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取得相应的学位</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图书馆学、档案学、图书情报硕士专业。</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8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面试</w:t>
            </w:r>
          </w:p>
        </w:tc>
      </w:tr>
    </w:tbl>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lastRenderedPageBreak/>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 </w:t>
      </w:r>
    </w:p>
    <w:p w:rsidR="00946718" w:rsidRPr="00946718" w:rsidRDefault="00946718" w:rsidP="00946718">
      <w:pPr>
        <w:widowControl/>
        <w:spacing w:before="100" w:beforeAutospacing="1" w:after="100" w:afterAutospacing="1" w:line="555" w:lineRule="atLeast"/>
        <w:jc w:val="left"/>
        <w:rPr>
          <w:rFonts w:ascii="Simsun" w:eastAsia="宋体" w:hAnsi="Simsun" w:cs="宋体"/>
          <w:color w:val="000000"/>
          <w:kern w:val="0"/>
          <w:sz w:val="18"/>
          <w:szCs w:val="18"/>
        </w:rPr>
      </w:pPr>
      <w:r w:rsidRPr="00946718">
        <w:rPr>
          <w:rFonts w:ascii="宋体" w:eastAsia="宋体" w:hAnsi="宋体" w:cs="宋体" w:hint="eastAsia"/>
          <w:b/>
          <w:bCs/>
          <w:color w:val="000000"/>
          <w:kern w:val="0"/>
          <w:sz w:val="24"/>
          <w:szCs w:val="24"/>
        </w:rPr>
        <w:t>附件2：</w:t>
      </w:r>
    </w:p>
    <w:p w:rsidR="00946718" w:rsidRPr="00946718" w:rsidRDefault="00946718" w:rsidP="00946718">
      <w:pPr>
        <w:widowControl/>
        <w:spacing w:before="100" w:beforeAutospacing="1" w:after="100" w:afterAutospacing="1" w:line="405" w:lineRule="atLeast"/>
        <w:jc w:val="center"/>
        <w:rPr>
          <w:rFonts w:ascii="Simsun" w:eastAsia="宋体" w:hAnsi="Simsun" w:cs="宋体"/>
          <w:color w:val="000000"/>
          <w:kern w:val="0"/>
          <w:sz w:val="18"/>
          <w:szCs w:val="18"/>
        </w:rPr>
      </w:pPr>
      <w:r w:rsidRPr="00946718">
        <w:rPr>
          <w:rFonts w:ascii="方正小标宋简体" w:eastAsia="方正小标宋简体" w:hAnsi="Simsun" w:cs="宋体" w:hint="eastAsia"/>
          <w:b/>
          <w:bCs/>
          <w:color w:val="000000"/>
          <w:kern w:val="0"/>
          <w:sz w:val="32"/>
          <w:szCs w:val="32"/>
        </w:rPr>
        <w:t>南充市嘉陵区公开考核招聘事业单位工作人员考核方式及主要范围一览表</w:t>
      </w:r>
    </w:p>
    <w:p w:rsidR="00946718" w:rsidRPr="00946718" w:rsidRDefault="00946718" w:rsidP="00946718">
      <w:pPr>
        <w:widowControl/>
        <w:spacing w:before="100" w:beforeAutospacing="1" w:after="100" w:afterAutospacing="1" w:line="405" w:lineRule="atLeast"/>
        <w:jc w:val="center"/>
        <w:rPr>
          <w:rFonts w:ascii="Simsun" w:eastAsia="宋体" w:hAnsi="Simsun" w:cs="宋体"/>
          <w:color w:val="000000"/>
          <w:kern w:val="0"/>
          <w:sz w:val="18"/>
          <w:szCs w:val="18"/>
        </w:rPr>
      </w:pPr>
      <w:r w:rsidRPr="00946718">
        <w:rPr>
          <w:rFonts w:ascii="方正小标宋简体" w:eastAsia="方正小标宋简体" w:hAnsi="Simsun" w:cs="宋体" w:hint="eastAsia"/>
          <w:color w:val="000000"/>
          <w:kern w:val="0"/>
          <w:sz w:val="36"/>
          <w:szCs w:val="36"/>
        </w:rPr>
        <w:t> </w:t>
      </w:r>
    </w:p>
    <w:tbl>
      <w:tblPr>
        <w:tblW w:w="14595" w:type="dxa"/>
        <w:tblCellMar>
          <w:top w:w="15" w:type="dxa"/>
          <w:left w:w="15" w:type="dxa"/>
          <w:bottom w:w="15" w:type="dxa"/>
          <w:right w:w="15" w:type="dxa"/>
        </w:tblCellMar>
        <w:tblLook w:val="04A0" w:firstRow="1" w:lastRow="0" w:firstColumn="1" w:lastColumn="0" w:noHBand="0" w:noVBand="1"/>
      </w:tblPr>
      <w:tblGrid>
        <w:gridCol w:w="3709"/>
        <w:gridCol w:w="2162"/>
        <w:gridCol w:w="1802"/>
        <w:gridCol w:w="3964"/>
        <w:gridCol w:w="1441"/>
        <w:gridCol w:w="721"/>
        <w:gridCol w:w="796"/>
      </w:tblGrid>
      <w:tr w:rsidR="00946718" w:rsidRPr="00946718" w:rsidTr="00946718">
        <w:trPr>
          <w:trHeight w:val="960"/>
        </w:trPr>
        <w:tc>
          <w:tcPr>
            <w:tcW w:w="370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招聘单位</w:t>
            </w:r>
          </w:p>
        </w:tc>
        <w:tc>
          <w:tcPr>
            <w:tcW w:w="216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招聘岗位</w:t>
            </w:r>
          </w:p>
        </w:tc>
        <w:tc>
          <w:tcPr>
            <w:tcW w:w="180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考核方式</w:t>
            </w:r>
          </w:p>
        </w:tc>
        <w:tc>
          <w:tcPr>
            <w:tcW w:w="612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考核主要范围</w:t>
            </w:r>
          </w:p>
        </w:tc>
        <w:tc>
          <w:tcPr>
            <w:tcW w:w="79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备注</w:t>
            </w:r>
          </w:p>
        </w:tc>
      </w:tr>
      <w:tr w:rsidR="00946718" w:rsidRPr="00946718" w:rsidTr="00946718">
        <w:trPr>
          <w:trHeight w:val="9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0" w:type="auto"/>
            <w:vMerge/>
            <w:tcBorders>
              <w:top w:val="single" w:sz="6" w:space="0" w:color="auto"/>
              <w:left w:val="nil"/>
              <w:bottom w:val="single" w:sz="6" w:space="0" w:color="auto"/>
              <w:right w:val="single" w:sz="6" w:space="0" w:color="auto"/>
            </w:tcBorders>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0" w:type="auto"/>
            <w:vMerge/>
            <w:tcBorders>
              <w:top w:val="single" w:sz="6" w:space="0" w:color="auto"/>
              <w:left w:val="nil"/>
              <w:bottom w:val="single" w:sz="6" w:space="0" w:color="auto"/>
              <w:right w:val="single" w:sz="6" w:space="0" w:color="auto"/>
            </w:tcBorders>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3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结构化面试</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专业技能</w:t>
            </w:r>
          </w:p>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(操作)</w:t>
            </w:r>
          </w:p>
        </w:tc>
        <w:tc>
          <w:tcPr>
            <w:tcW w:w="7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其他</w:t>
            </w:r>
          </w:p>
        </w:tc>
        <w:tc>
          <w:tcPr>
            <w:tcW w:w="0" w:type="auto"/>
            <w:vMerge/>
            <w:tcBorders>
              <w:top w:val="single" w:sz="6" w:space="0" w:color="auto"/>
              <w:left w:val="nil"/>
              <w:bottom w:val="single" w:sz="6" w:space="0" w:color="auto"/>
              <w:right w:val="single" w:sz="6" w:space="0" w:color="auto"/>
            </w:tcBorders>
            <w:vAlign w:val="center"/>
            <w:hideMark/>
          </w:tcPr>
          <w:p w:rsidR="00946718" w:rsidRPr="00946718" w:rsidRDefault="00946718" w:rsidP="00946718">
            <w:pPr>
              <w:widowControl/>
              <w:jc w:val="left"/>
              <w:rPr>
                <w:rFonts w:ascii="Simsun" w:eastAsia="宋体" w:hAnsi="Simsun" w:cs="宋体"/>
                <w:color w:val="000000"/>
                <w:kern w:val="0"/>
                <w:sz w:val="18"/>
                <w:szCs w:val="18"/>
              </w:rPr>
            </w:pPr>
          </w:p>
        </w:tc>
      </w:tr>
      <w:tr w:rsidR="00946718" w:rsidRPr="00946718" w:rsidTr="00946718">
        <w:trPr>
          <w:trHeight w:val="960"/>
        </w:trPr>
        <w:tc>
          <w:tcPr>
            <w:tcW w:w="3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所有单位</w:t>
            </w:r>
          </w:p>
        </w:tc>
        <w:tc>
          <w:tcPr>
            <w:tcW w:w="21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所有岗位</w:t>
            </w:r>
          </w:p>
        </w:tc>
        <w:tc>
          <w:tcPr>
            <w:tcW w:w="18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jc w:val="center"/>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结构化面试</w:t>
            </w:r>
          </w:p>
        </w:tc>
        <w:tc>
          <w:tcPr>
            <w:tcW w:w="3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spacing w:line="225" w:lineRule="atLeas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意愿素质（动机愿望.职业责任感.敬业精神.竞争意识.兴趣爱好等）</w:t>
            </w:r>
          </w:p>
          <w:p w:rsidR="00946718" w:rsidRPr="00946718" w:rsidRDefault="00946718" w:rsidP="00946718">
            <w:pPr>
              <w:widowControl/>
              <w:spacing w:line="225" w:lineRule="atLeas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智能素质（应变能力.语言表达能力.综合分析能力.逻辑思维能力.业务能力.创作能力.组织管理能力.人际协调能力等）</w:t>
            </w:r>
          </w:p>
          <w:p w:rsidR="00946718" w:rsidRPr="00946718" w:rsidRDefault="00946718" w:rsidP="00946718">
            <w:pPr>
              <w:widowControl/>
              <w:spacing w:line="22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知识素质《综合知识》</w:t>
            </w:r>
          </w:p>
          <w:p w:rsidR="00946718" w:rsidRPr="00946718" w:rsidRDefault="00946718" w:rsidP="00946718">
            <w:pPr>
              <w:widowControl/>
              <w:spacing w:line="22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 </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46718" w:rsidRPr="00946718" w:rsidRDefault="00946718" w:rsidP="00946718">
            <w:pPr>
              <w:widowControl/>
              <w:jc w:val="left"/>
              <w:rPr>
                <w:rFonts w:ascii="Simsun" w:eastAsia="宋体" w:hAnsi="Simsun" w:cs="宋体"/>
                <w:color w:val="000000"/>
                <w:kern w:val="0"/>
                <w:sz w:val="18"/>
                <w:szCs w:val="18"/>
              </w:rPr>
            </w:pPr>
          </w:p>
        </w:tc>
      </w:tr>
    </w:tbl>
    <w:p w:rsidR="00946718" w:rsidRPr="00946718" w:rsidRDefault="00946718" w:rsidP="00946718">
      <w:pPr>
        <w:widowControl/>
        <w:spacing w:before="100" w:beforeAutospacing="1" w:after="100" w:afterAutospacing="1" w:line="22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 </w:t>
      </w:r>
    </w:p>
    <w:p w:rsidR="00946718" w:rsidRPr="00946718" w:rsidRDefault="00946718" w:rsidP="00946718">
      <w:pPr>
        <w:widowControl/>
        <w:spacing w:before="100" w:beforeAutospacing="1" w:after="100" w:afterAutospacing="1" w:line="22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 </w:t>
      </w:r>
    </w:p>
    <w:p w:rsidR="00946718" w:rsidRPr="00946718" w:rsidRDefault="00946718" w:rsidP="00946718">
      <w:pPr>
        <w:widowControl/>
        <w:spacing w:before="100" w:beforeAutospacing="1" w:after="100" w:afterAutospacing="1" w:line="22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 </w:t>
      </w:r>
    </w:p>
    <w:p w:rsidR="00946718" w:rsidRPr="00946718" w:rsidRDefault="00946718" w:rsidP="00946718">
      <w:pPr>
        <w:widowControl/>
        <w:spacing w:before="100" w:beforeAutospacing="1" w:after="100" w:afterAutospacing="1" w:line="22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 </w:t>
      </w:r>
    </w:p>
    <w:p w:rsidR="00946718" w:rsidRPr="00946718" w:rsidRDefault="00946718" w:rsidP="00946718">
      <w:pPr>
        <w:widowControl/>
        <w:spacing w:before="100" w:beforeAutospacing="1" w:after="100" w:afterAutospacing="1" w:line="225" w:lineRule="atLeast"/>
        <w:jc w:val="left"/>
        <w:rPr>
          <w:rFonts w:ascii="Simsun" w:eastAsia="宋体" w:hAnsi="Simsun" w:cs="宋体"/>
          <w:color w:val="000000"/>
          <w:kern w:val="0"/>
          <w:sz w:val="18"/>
          <w:szCs w:val="18"/>
        </w:rPr>
      </w:pPr>
      <w:r w:rsidRPr="00946718">
        <w:rPr>
          <w:rFonts w:ascii="宋体" w:eastAsia="宋体" w:hAnsi="宋体" w:cs="宋体" w:hint="eastAsia"/>
          <w:color w:val="000000"/>
          <w:kern w:val="0"/>
          <w:sz w:val="20"/>
          <w:szCs w:val="20"/>
        </w:rPr>
        <w:t> </w:t>
      </w:r>
    </w:p>
    <w:p w:rsidR="00946718" w:rsidRPr="00946718" w:rsidRDefault="00946718" w:rsidP="00946718">
      <w:pPr>
        <w:widowControl/>
        <w:spacing w:before="100" w:beforeAutospacing="1" w:after="100" w:afterAutospacing="1" w:line="555" w:lineRule="atLeast"/>
        <w:jc w:val="center"/>
        <w:rPr>
          <w:rFonts w:ascii="Simsun" w:eastAsia="宋体" w:hAnsi="Simsun" w:cs="宋体"/>
          <w:color w:val="000000"/>
          <w:kern w:val="0"/>
          <w:sz w:val="18"/>
          <w:szCs w:val="18"/>
        </w:rPr>
      </w:pPr>
      <w:r w:rsidRPr="00946718">
        <w:rPr>
          <w:rFonts w:ascii="Times New Roman" w:eastAsia="宋体" w:hAnsi="Times New Roman" w:cs="Times New Roman"/>
          <w:color w:val="000000"/>
          <w:kern w:val="0"/>
          <w:szCs w:val="21"/>
        </w:rPr>
        <w:t> </w:t>
      </w:r>
    </w:p>
    <w:p w:rsidR="00A807F6" w:rsidRDefault="00A807F6">
      <w:bookmarkStart w:id="0" w:name="_GoBack"/>
      <w:bookmarkEnd w:id="0"/>
    </w:p>
    <w:sectPr w:rsidR="00A80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18"/>
    <w:rsid w:val="00855118"/>
    <w:rsid w:val="00946718"/>
    <w:rsid w:val="00A8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E5B17-CB50-4F74-9F25-3A0F551F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7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6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0</DocSecurity>
  <Lines>17</Lines>
  <Paragraphs>4</Paragraphs>
  <ScaleCrop>false</ScaleCrop>
  <Company>CHINA</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2016-07-28T14:10:00Z</dcterms:created>
  <dcterms:modified xsi:type="dcterms:W3CDTF">2016-07-28T14:10:00Z</dcterms:modified>
</cp:coreProperties>
</file>