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  <w:t>中共南充市纪委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  <w:t>南充市监察局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  <w:t>2015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  <w:t>年公开遴选工作人员考</w:t>
      </w:r>
      <w:bookmarkStart w:id="0" w:name="_GoBack"/>
      <w:bookmarkEnd w:id="0"/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  <w:t>试报名表</w:t>
      </w:r>
    </w:p>
    <w:tbl>
      <w:tblPr>
        <w:tblW w:w="9070" w:type="dxa"/>
        <w:jc w:val="center"/>
        <w:tblInd w:w="-2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316"/>
        <w:gridCol w:w="620"/>
        <w:gridCol w:w="317"/>
        <w:gridCol w:w="316"/>
        <w:gridCol w:w="643"/>
        <w:gridCol w:w="580"/>
        <w:gridCol w:w="316"/>
        <w:gridCol w:w="316"/>
        <w:gridCol w:w="615"/>
        <w:gridCol w:w="351"/>
        <w:gridCol w:w="877"/>
        <w:gridCol w:w="316"/>
        <w:gridCol w:w="1271"/>
        <w:gridCol w:w="13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25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别</w:t>
            </w:r>
          </w:p>
        </w:tc>
        <w:tc>
          <w:tcPr>
            <w:tcW w:w="159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</w:p>
        </w:tc>
        <w:tc>
          <w:tcPr>
            <w:tcW w:w="12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岁）</w:t>
            </w:r>
          </w:p>
        </w:tc>
        <w:tc>
          <w:tcPr>
            <w:tcW w:w="133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（两寸彩色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免冠）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119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族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籍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贯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15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出生地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119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间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作时间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  <w:bdr w:val="none" w:color="auto" w:sz="0" w:space="0"/>
              </w:rPr>
              <w:t>取得公务员、参公人员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或事业身份时间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181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学历、学位</w:t>
            </w:r>
          </w:p>
        </w:tc>
        <w:tc>
          <w:tcPr>
            <w:tcW w:w="217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38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81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在职教育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学历、学位</w:t>
            </w:r>
          </w:p>
        </w:tc>
        <w:tc>
          <w:tcPr>
            <w:tcW w:w="217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毕业院校、及专业</w:t>
            </w:r>
          </w:p>
        </w:tc>
        <w:tc>
          <w:tcPr>
            <w:tcW w:w="38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81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现工作单位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及职务</w:t>
            </w:r>
          </w:p>
        </w:tc>
        <w:tc>
          <w:tcPr>
            <w:tcW w:w="345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现级别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81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本人特长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及爱好</w:t>
            </w:r>
          </w:p>
        </w:tc>
        <w:tc>
          <w:tcPr>
            <w:tcW w:w="345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身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证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号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81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通信地址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编</w:t>
            </w:r>
          </w:p>
        </w:tc>
        <w:tc>
          <w:tcPr>
            <w:tcW w:w="345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话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813" w:type="dxa"/>
            <w:gridSpan w:val="3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报考职位</w:t>
            </w:r>
          </w:p>
        </w:tc>
        <w:tc>
          <w:tcPr>
            <w:tcW w:w="7257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□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委局机关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813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257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教育中心：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□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□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档案管理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□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□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网络管理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□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工程质量安全监管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6" w:hRule="atLeast"/>
          <w:jc w:val="center"/>
        </w:trPr>
        <w:tc>
          <w:tcPr>
            <w:tcW w:w="8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8193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jc w:val="center"/>
        </w:trPr>
        <w:tc>
          <w:tcPr>
            <w:tcW w:w="8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8193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8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年度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考核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结果</w:t>
            </w:r>
          </w:p>
        </w:tc>
        <w:tc>
          <w:tcPr>
            <w:tcW w:w="8193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0" w:hRule="atLeast"/>
          <w:jc w:val="center"/>
        </w:trPr>
        <w:tc>
          <w:tcPr>
            <w:tcW w:w="87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及重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要社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会关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系（配偶、子女、父母、岳父母、兄弟姐妹等）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谓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是否有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回避关系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2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2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2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2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2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2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2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  <w:jc w:val="center"/>
        </w:trPr>
        <w:tc>
          <w:tcPr>
            <w:tcW w:w="8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资格审查意见</w:t>
            </w:r>
          </w:p>
        </w:tc>
        <w:tc>
          <w:tcPr>
            <w:tcW w:w="8193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105"/>
              <w:jc w:val="right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375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ascii="黑体" w:hAnsi="宋体" w:eastAsia="黑体" w:cs="黑体"/>
          <w:i w:val="0"/>
          <w:caps w:val="0"/>
          <w:color w:val="000000"/>
          <w:spacing w:val="0"/>
          <w:sz w:val="24"/>
          <w:szCs w:val="24"/>
        </w:rPr>
        <w:t>注意事项：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本表除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“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资格审查意见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”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栏外，其余均须填写，没有的事项填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“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无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”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；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ind w:left="0" w:firstLine="130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简历含高等院校学习经历和工作经历，时间不得间断；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ind w:left="0" w:firstLine="130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3.“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奖惩情况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”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中获奖情况填写县（市）级以上单位（部门）表彰奖励；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ind w:left="0" w:firstLine="133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4.“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家庭主要成员及重要社会关系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”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按配偶、子女、父母等顺序填写。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B5E02"/>
    <w:rsid w:val="2C377C70"/>
    <w:rsid w:val="7F3B5E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2015-11-09T07:01:00Z</dcterms:created>
  <dc:creator>Administrator</dc:creator>
  <cp:lastModifiedBy>Administrator</cp:lastModifiedBy>
  <dcterms:modified xsi:type="dcterms:W3CDTF">2015-11-09T07:02:15Z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